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LES FOURMIS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Style w:val="Aucun"/>
          <w:rFonts w:ascii="Arial" w:hAnsi="Arial"/>
          <w:b w:val="0"/>
          <w:bCs w:val="0"/>
          <w:sz w:val="32"/>
          <w:szCs w:val="32"/>
          <w:rtl w:val="0"/>
          <w:lang w:val="fr-FR"/>
        </w:rPr>
        <w:t>Fable de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 xml:space="preserve"> SAMANIEGO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Ce qu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aujourd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hui sont les fourmis,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taient les hommes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antan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leurs biens propres et de ceux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autrui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ils faisaient leur provision.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Jupiter, qui depuis des si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 xml:space="preserve">cles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Observait cette passion,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en pouvant plus,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fourmis les transforma :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ils chang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 xml:space="preserve">rent de forme ; 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et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habitudes ? Jamais.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